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关于召开“全国高校本科实验实践教学能力提升</w:t>
      </w:r>
    </w:p>
    <w:p>
      <w:pPr>
        <w:widowControl/>
        <w:jc w:val="center"/>
        <w:rPr>
          <w:rFonts w:ascii="方正小标宋简体" w:hAnsi="方正小标宋简体" w:eastAsia="方正小标宋简体" w:cs="方正小标宋简体"/>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研讨会”的通知（第二轮）</w:t>
      </w:r>
    </w:p>
    <w:p>
      <w:pPr>
        <w:widowControl/>
        <w:spacing w:before="468" w:beforeLines="150" w:line="540" w:lineRule="exact"/>
        <w:jc w:val="left"/>
        <w:rPr>
          <w:rFonts w:ascii="仿宋" w:hAnsi="仿宋" w:eastAsia="仿宋" w:cs="宋体"/>
          <w:kern w:val="0"/>
          <w:sz w:val="32"/>
          <w:szCs w:val="32"/>
        </w:rPr>
      </w:pPr>
      <w:r>
        <w:rPr>
          <w:rFonts w:hint="eastAsia" w:ascii="仿宋" w:hAnsi="仿宋" w:eastAsia="仿宋" w:cs="宋体"/>
          <w:kern w:val="0"/>
          <w:sz w:val="32"/>
          <w:szCs w:val="32"/>
        </w:rPr>
        <w:t>各高等学校：</w:t>
      </w:r>
    </w:p>
    <w:p>
      <w:pPr>
        <w:widowControl/>
        <w:spacing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为了贯彻落实党的十九大精神和教育部“以本为本”的人才培养理念，加强高校实验实践教学的交流与创新，强化实验实践教学育人环节，提升本科人才培养质量，中国高等教育学会实验室管理工作分会拟定于2018年</w:t>
      </w:r>
      <w:r>
        <w:rPr>
          <w:rFonts w:hint="eastAsia" w:ascii="仿宋" w:hAnsi="仿宋" w:eastAsia="仿宋" w:cs="宋体"/>
          <w:kern w:val="0"/>
          <w:sz w:val="32"/>
          <w:szCs w:val="32"/>
        </w:rPr>
        <w:t>12</w:t>
      </w:r>
      <w:r>
        <w:rPr>
          <w:rFonts w:ascii="仿宋" w:hAnsi="仿宋" w:eastAsia="仿宋" w:cs="宋体"/>
          <w:kern w:val="0"/>
          <w:sz w:val="32"/>
          <w:szCs w:val="32"/>
        </w:rPr>
        <w:t>月</w:t>
      </w:r>
      <w:r>
        <w:rPr>
          <w:rFonts w:hint="eastAsia" w:ascii="仿宋" w:hAnsi="仿宋" w:eastAsia="仿宋" w:cs="宋体"/>
          <w:kern w:val="0"/>
          <w:sz w:val="32"/>
          <w:szCs w:val="32"/>
        </w:rPr>
        <w:t>5日</w:t>
      </w:r>
      <w:r>
        <w:rPr>
          <w:rFonts w:ascii="仿宋" w:hAnsi="仿宋" w:eastAsia="仿宋" w:cs="宋体"/>
          <w:kern w:val="0"/>
          <w:sz w:val="32"/>
          <w:szCs w:val="32"/>
        </w:rPr>
        <w:t>-</w:t>
      </w:r>
      <w:r>
        <w:rPr>
          <w:rFonts w:hint="eastAsia" w:ascii="仿宋" w:hAnsi="仿宋" w:eastAsia="仿宋" w:cs="宋体"/>
          <w:kern w:val="0"/>
          <w:sz w:val="32"/>
          <w:szCs w:val="32"/>
        </w:rPr>
        <w:t>8</w:t>
      </w:r>
      <w:r>
        <w:rPr>
          <w:rFonts w:ascii="仿宋" w:hAnsi="仿宋" w:eastAsia="仿宋" w:cs="宋体"/>
          <w:kern w:val="0"/>
          <w:sz w:val="32"/>
          <w:szCs w:val="32"/>
        </w:rPr>
        <w:t>日在陕西省西安市召开“全国高校本科实验实践教学能力提升研讨会”。本次会议由《中国现代教育装备》杂志社和陕西师范大学承办，拟邀请北京大学、清华大学、大连理工大学、浙江大学等著名高校专家学者做专题报告，并安排与会代表现场参观和交流。</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b/>
          <w:bCs/>
          <w:kern w:val="0"/>
          <w:sz w:val="32"/>
          <w:szCs w:val="32"/>
        </w:rPr>
        <w:t>举办单位</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主办单位</w:t>
      </w:r>
      <w:r>
        <w:rPr>
          <w:rFonts w:hint="eastAsia" w:ascii="仿宋" w:hAnsi="仿宋" w:eastAsia="仿宋" w:cs="宋体"/>
          <w:kern w:val="0"/>
          <w:sz w:val="32"/>
          <w:szCs w:val="32"/>
        </w:rPr>
        <w:t>：</w:t>
      </w:r>
      <w:r>
        <w:rPr>
          <w:rFonts w:ascii="仿宋" w:hAnsi="仿宋" w:eastAsia="仿宋" w:cs="宋体"/>
          <w:kern w:val="0"/>
          <w:sz w:val="32"/>
          <w:szCs w:val="32"/>
        </w:rPr>
        <w:t>中国高等教育学会实验室管理工作分会</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承办单位</w:t>
      </w:r>
      <w:r>
        <w:rPr>
          <w:rFonts w:hint="eastAsia" w:ascii="仿宋" w:hAnsi="仿宋" w:eastAsia="仿宋" w:cs="宋体"/>
          <w:kern w:val="0"/>
          <w:sz w:val="32"/>
          <w:szCs w:val="32"/>
        </w:rPr>
        <w:t>：</w:t>
      </w:r>
      <w:r>
        <w:rPr>
          <w:rFonts w:ascii="仿宋" w:hAnsi="仿宋" w:eastAsia="仿宋" w:cs="宋体"/>
          <w:kern w:val="0"/>
          <w:sz w:val="32"/>
          <w:szCs w:val="32"/>
        </w:rPr>
        <w:t>《中国现代教育装备》杂志社</w:t>
      </w:r>
    </w:p>
    <w:p>
      <w:pPr>
        <w:widowControl/>
        <w:spacing w:before="100" w:after="100" w:line="540" w:lineRule="exact"/>
        <w:ind w:firstLine="2560" w:firstLineChars="800"/>
        <w:jc w:val="left"/>
        <w:rPr>
          <w:rFonts w:ascii="仿宋" w:hAnsi="仿宋" w:eastAsia="仿宋" w:cs="宋体"/>
          <w:kern w:val="0"/>
          <w:sz w:val="32"/>
          <w:szCs w:val="32"/>
        </w:rPr>
      </w:pPr>
      <w:r>
        <w:rPr>
          <w:rFonts w:ascii="仿宋" w:hAnsi="仿宋" w:eastAsia="仿宋" w:cs="宋体"/>
          <w:kern w:val="0"/>
          <w:sz w:val="32"/>
          <w:szCs w:val="32"/>
        </w:rPr>
        <w:t>陕西师范大学</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b/>
          <w:bCs/>
          <w:kern w:val="0"/>
          <w:sz w:val="32"/>
          <w:szCs w:val="32"/>
        </w:rPr>
        <w:t>时间地点</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会议时间：</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2018年</w:t>
      </w:r>
      <w:r>
        <w:rPr>
          <w:rFonts w:hint="eastAsia" w:ascii="仿宋" w:hAnsi="仿宋" w:eastAsia="仿宋" w:cs="宋体"/>
          <w:kern w:val="0"/>
          <w:sz w:val="32"/>
          <w:szCs w:val="32"/>
        </w:rPr>
        <w:t>12</w:t>
      </w:r>
      <w:r>
        <w:rPr>
          <w:rFonts w:ascii="仿宋" w:hAnsi="仿宋" w:eastAsia="仿宋" w:cs="宋体"/>
          <w:kern w:val="0"/>
          <w:sz w:val="32"/>
          <w:szCs w:val="32"/>
        </w:rPr>
        <w:t>月</w:t>
      </w:r>
      <w:r>
        <w:rPr>
          <w:rFonts w:hint="eastAsia" w:ascii="仿宋" w:hAnsi="仿宋" w:eastAsia="仿宋" w:cs="宋体"/>
          <w:kern w:val="0"/>
          <w:sz w:val="32"/>
          <w:szCs w:val="32"/>
        </w:rPr>
        <w:t>5日</w:t>
      </w:r>
      <w:r>
        <w:rPr>
          <w:rFonts w:ascii="仿宋" w:hAnsi="仿宋" w:eastAsia="仿宋" w:cs="宋体"/>
          <w:kern w:val="0"/>
          <w:sz w:val="32"/>
          <w:szCs w:val="32"/>
        </w:rPr>
        <w:t>-</w:t>
      </w:r>
      <w:r>
        <w:rPr>
          <w:rFonts w:hint="eastAsia" w:ascii="仿宋" w:hAnsi="仿宋" w:eastAsia="仿宋" w:cs="宋体"/>
          <w:kern w:val="0"/>
          <w:sz w:val="32"/>
          <w:szCs w:val="32"/>
        </w:rPr>
        <w:t>8</w:t>
      </w:r>
      <w:r>
        <w:rPr>
          <w:rFonts w:ascii="仿宋" w:hAnsi="仿宋" w:eastAsia="仿宋" w:cs="宋体"/>
          <w:kern w:val="0"/>
          <w:sz w:val="32"/>
          <w:szCs w:val="32"/>
        </w:rPr>
        <w:t>日</w:t>
      </w:r>
      <w:r>
        <w:rPr>
          <w:rFonts w:hint="eastAsia" w:ascii="仿宋" w:hAnsi="仿宋" w:eastAsia="仿宋" w:cs="宋体"/>
          <w:kern w:val="0"/>
          <w:sz w:val="32"/>
          <w:szCs w:val="32"/>
        </w:rPr>
        <w:t>（5日全天报到，6日-7日会议，8日离会）</w:t>
      </w:r>
    </w:p>
    <w:p>
      <w:pPr>
        <w:widowControl/>
        <w:spacing w:before="100" w:after="100" w:line="540" w:lineRule="exact"/>
        <w:ind w:firstLine="645"/>
        <w:jc w:val="left"/>
        <w:rPr>
          <w:rFonts w:ascii="仿宋" w:hAnsi="仿宋" w:eastAsia="仿宋" w:cs="宋体"/>
          <w:kern w:val="0"/>
          <w:sz w:val="32"/>
          <w:szCs w:val="32"/>
        </w:rPr>
      </w:pPr>
      <w:r>
        <w:rPr>
          <w:rFonts w:ascii="仿宋" w:hAnsi="仿宋" w:eastAsia="仿宋" w:cs="宋体"/>
          <w:kern w:val="0"/>
          <w:sz w:val="32"/>
          <w:szCs w:val="32"/>
        </w:rPr>
        <w:t>会议地点：</w:t>
      </w:r>
    </w:p>
    <w:p>
      <w:pPr>
        <w:widowControl/>
        <w:spacing w:before="100" w:after="100" w:line="540" w:lineRule="exact"/>
        <w:ind w:firstLine="645"/>
        <w:jc w:val="left"/>
        <w:rPr>
          <w:rFonts w:ascii="仿宋" w:hAnsi="仿宋" w:eastAsia="仿宋" w:cs="宋体"/>
          <w:kern w:val="0"/>
          <w:sz w:val="32"/>
          <w:szCs w:val="32"/>
        </w:rPr>
      </w:pPr>
      <w:r>
        <w:rPr>
          <w:rFonts w:ascii="仿宋" w:hAnsi="仿宋" w:eastAsia="仿宋" w:cs="宋体"/>
          <w:kern w:val="0"/>
          <w:sz w:val="32"/>
          <w:szCs w:val="32"/>
        </w:rPr>
        <w:t>陕西师范大学雁塔校区</w:t>
      </w:r>
      <w:r>
        <w:rPr>
          <w:rFonts w:hint="eastAsia" w:ascii="仿宋" w:hAnsi="仿宋" w:eastAsia="仿宋" w:cs="宋体"/>
          <w:kern w:val="0"/>
          <w:sz w:val="32"/>
          <w:szCs w:val="32"/>
        </w:rPr>
        <w:t>（地址：</w:t>
      </w:r>
      <w:r>
        <w:rPr>
          <w:rFonts w:ascii="仿宋" w:hAnsi="仿宋" w:eastAsia="仿宋" w:cs="宋体"/>
          <w:kern w:val="0"/>
          <w:sz w:val="32"/>
          <w:szCs w:val="32"/>
        </w:rPr>
        <w:t>陕西省西安市长安南路199号</w:t>
      </w:r>
      <w:r>
        <w:rPr>
          <w:rFonts w:hint="eastAsia" w:ascii="仿宋" w:hAnsi="仿宋" w:eastAsia="仿宋" w:cs="宋体"/>
          <w:kern w:val="0"/>
          <w:sz w:val="32"/>
          <w:szCs w:val="32"/>
        </w:rPr>
        <w:t>）</w:t>
      </w:r>
    </w:p>
    <w:p>
      <w:pPr>
        <w:widowControl/>
        <w:spacing w:before="100" w:after="100" w:line="54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代表报到</w:t>
      </w:r>
      <w:r>
        <w:rPr>
          <w:rFonts w:hint="eastAsia" w:ascii="仿宋" w:hAnsi="仿宋" w:eastAsia="仿宋" w:cs="宋体"/>
          <w:kern w:val="0"/>
          <w:sz w:val="32"/>
          <w:szCs w:val="32"/>
          <w:lang w:eastAsia="zh-CN"/>
        </w:rPr>
        <w:t>及住宿</w:t>
      </w:r>
      <w:r>
        <w:rPr>
          <w:rFonts w:hint="eastAsia" w:ascii="仿宋" w:hAnsi="仿宋" w:eastAsia="仿宋" w:cs="宋体"/>
          <w:kern w:val="0"/>
          <w:sz w:val="32"/>
          <w:szCs w:val="32"/>
        </w:rPr>
        <w:t>酒店：</w:t>
      </w:r>
    </w:p>
    <w:p>
      <w:pPr>
        <w:widowControl/>
        <w:spacing w:before="100" w:after="100" w:line="540" w:lineRule="exact"/>
        <w:ind w:firstLine="645"/>
        <w:jc w:val="left"/>
        <w:rPr>
          <w:rFonts w:hint="eastAsia" w:ascii="仿宋" w:hAnsi="仿宋" w:eastAsia="仿宋" w:cs="宋体"/>
          <w:kern w:val="0"/>
          <w:sz w:val="32"/>
          <w:szCs w:val="32"/>
        </w:rPr>
      </w:pPr>
      <w:r>
        <w:rPr>
          <w:rFonts w:hint="eastAsia" w:ascii="仿宋" w:hAnsi="仿宋" w:eastAsia="仿宋" w:cs="宋体"/>
          <w:kern w:val="0"/>
          <w:sz w:val="32"/>
          <w:szCs w:val="32"/>
        </w:rPr>
        <w:t>曲江百事特威酒店（地</w:t>
      </w:r>
      <w:bookmarkStart w:id="0" w:name="_GoBack"/>
      <w:bookmarkEnd w:id="0"/>
      <w:r>
        <w:rPr>
          <w:rFonts w:hint="eastAsia" w:ascii="仿宋" w:hAnsi="仿宋" w:eastAsia="仿宋" w:cs="宋体"/>
          <w:kern w:val="0"/>
          <w:sz w:val="32"/>
          <w:szCs w:val="32"/>
        </w:rPr>
        <w:t>址：西安市曲江新区翠华南路17号；电话：029-88896888）</w:t>
      </w:r>
    </w:p>
    <w:p>
      <w:pPr>
        <w:widowControl/>
        <w:spacing w:before="100" w:after="100" w:line="540" w:lineRule="exact"/>
        <w:ind w:firstLine="645"/>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如遇房间不足的情况，由会务组提前另行通知与安排。</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w:t>
      </w:r>
      <w:r>
        <w:rPr>
          <w:rFonts w:hint="eastAsia" w:ascii="黑体" w:hAnsi="黑体" w:eastAsia="黑体" w:cs="黑体"/>
          <w:b/>
          <w:bCs/>
          <w:kern w:val="0"/>
          <w:sz w:val="32"/>
          <w:szCs w:val="32"/>
        </w:rPr>
        <w:t>会议主题</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新时代本科实验实践教学能力提升与教学改革</w:t>
      </w:r>
      <w:r>
        <w:rPr>
          <w:rFonts w:hint="eastAsia" w:ascii="仿宋" w:hAnsi="仿宋" w:eastAsia="仿宋" w:cs="宋体"/>
          <w:kern w:val="0"/>
          <w:sz w:val="32"/>
          <w:szCs w:val="32"/>
        </w:rPr>
        <w:t>。</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w:t>
      </w:r>
      <w:r>
        <w:rPr>
          <w:rFonts w:hint="eastAsia" w:ascii="黑体" w:hAnsi="黑体" w:eastAsia="黑体" w:cs="黑体"/>
          <w:b/>
          <w:bCs/>
          <w:kern w:val="0"/>
          <w:sz w:val="32"/>
          <w:szCs w:val="32"/>
        </w:rPr>
        <w:t>研讨主要内容</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1.实验教学示范中心及虚拟仿真实验中心建设;</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2.实验教学及实验室信息化管理与建设;</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3.实验室安全管理;</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4.实验实践教学模式创新;</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5.国家级实验教学成果奖介绍;</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6.实验教学仪器研发与课堂演示实验开发。</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w:t>
      </w:r>
      <w:r>
        <w:rPr>
          <w:rFonts w:hint="eastAsia" w:ascii="黑体" w:hAnsi="黑体" w:eastAsia="黑体" w:cs="黑体"/>
          <w:b/>
          <w:bCs/>
          <w:kern w:val="0"/>
          <w:sz w:val="32"/>
          <w:szCs w:val="32"/>
        </w:rPr>
        <w:t>参会人员</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高等院校从事实验教学、实验室管理的工作者</w:t>
      </w:r>
      <w:r>
        <w:rPr>
          <w:rFonts w:hint="eastAsia" w:ascii="仿宋" w:hAnsi="仿宋" w:eastAsia="仿宋" w:cs="宋体"/>
          <w:kern w:val="0"/>
          <w:sz w:val="32"/>
          <w:szCs w:val="32"/>
        </w:rPr>
        <w:t>。</w:t>
      </w:r>
    </w:p>
    <w:p>
      <w:pPr>
        <w:widowControl/>
        <w:spacing w:before="100" w:after="100" w:line="540" w:lineRule="exact"/>
        <w:ind w:firstLine="643" w:firstLineChars="200"/>
        <w:jc w:val="left"/>
        <w:rPr>
          <w:rFonts w:ascii="黑体" w:hAnsi="黑体" w:eastAsia="黑体" w:cs="黑体"/>
          <w:kern w:val="0"/>
          <w:sz w:val="32"/>
          <w:szCs w:val="32"/>
        </w:rPr>
      </w:pPr>
      <w:r>
        <w:rPr>
          <w:rFonts w:hint="eastAsia" w:ascii="黑体" w:hAnsi="黑体" w:eastAsia="黑体" w:cs="黑体"/>
          <w:b/>
          <w:bCs/>
          <w:kern w:val="0"/>
          <w:sz w:val="32"/>
          <w:szCs w:val="32"/>
        </w:rPr>
        <w:t>六、拟邀主讲嘉宾(排名不分先后)</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张新祥</w:t>
      </w:r>
      <w:r>
        <w:rPr>
          <w:rFonts w:hint="eastAsia" w:ascii="仿宋" w:hAnsi="仿宋" w:eastAsia="仿宋" w:cs="宋体"/>
          <w:kern w:val="0"/>
          <w:sz w:val="32"/>
          <w:szCs w:val="32"/>
        </w:rPr>
        <w:t xml:space="preserve">  </w:t>
      </w:r>
      <w:r>
        <w:rPr>
          <w:rFonts w:ascii="仿宋" w:hAnsi="仿宋" w:eastAsia="仿宋" w:cs="宋体"/>
          <w:kern w:val="0"/>
          <w:sz w:val="32"/>
          <w:szCs w:val="32"/>
        </w:rPr>
        <w:t>北京大学化学与分子工程学院教授，高等学校国家级实验教学示范中心联席会工作委员会主任，教育部实验室建设指导委员会委员。</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滕利荣</w:t>
      </w:r>
      <w:r>
        <w:rPr>
          <w:rFonts w:hint="eastAsia" w:ascii="仿宋" w:hAnsi="仿宋" w:eastAsia="仿宋" w:cs="宋体"/>
          <w:kern w:val="0"/>
          <w:sz w:val="32"/>
          <w:szCs w:val="32"/>
        </w:rPr>
        <w:t xml:space="preserve">  </w:t>
      </w:r>
      <w:r>
        <w:rPr>
          <w:rFonts w:ascii="仿宋" w:hAnsi="仿宋" w:eastAsia="仿宋" w:cs="宋体"/>
          <w:kern w:val="0"/>
          <w:sz w:val="32"/>
          <w:szCs w:val="32"/>
        </w:rPr>
        <w:t>中组部“万人计划”教学名师、全国模范教师，吉林大学教学委员会主任、生物国家级实验教学示范中心主任，高等学校国家级实验教学示范中心联席会生物与食品学科组组长。</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w:t>
      </w:r>
      <w:r>
        <w:rPr>
          <w:rFonts w:ascii="仿宋" w:hAnsi="仿宋" w:eastAsia="仿宋" w:cs="宋体"/>
          <w:kern w:val="0"/>
          <w:sz w:val="32"/>
          <w:szCs w:val="32"/>
        </w:rPr>
        <w:t>王玉凤</w:t>
      </w:r>
      <w:r>
        <w:rPr>
          <w:rFonts w:hint="eastAsia" w:ascii="仿宋" w:hAnsi="仿宋" w:eastAsia="仿宋" w:cs="宋体"/>
          <w:kern w:val="0"/>
          <w:sz w:val="32"/>
          <w:szCs w:val="32"/>
        </w:rPr>
        <w:t xml:space="preserve">  </w:t>
      </w:r>
      <w:r>
        <w:rPr>
          <w:rFonts w:ascii="仿宋" w:hAnsi="仿宋" w:eastAsia="仿宋" w:cs="宋体"/>
          <w:kern w:val="0"/>
          <w:sz w:val="32"/>
          <w:szCs w:val="32"/>
        </w:rPr>
        <w:t>国家级教学名师、北京交通大学教授。</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w:t>
      </w:r>
      <w:r>
        <w:rPr>
          <w:rFonts w:ascii="仿宋" w:hAnsi="仿宋" w:eastAsia="仿宋" w:cs="宋体"/>
          <w:kern w:val="0"/>
          <w:sz w:val="32"/>
          <w:szCs w:val="32"/>
        </w:rPr>
        <w:t>熊宏齐</w:t>
      </w:r>
      <w:r>
        <w:rPr>
          <w:rFonts w:hint="eastAsia" w:ascii="仿宋" w:hAnsi="仿宋" w:eastAsia="仿宋" w:cs="宋体"/>
          <w:kern w:val="0"/>
          <w:sz w:val="32"/>
          <w:szCs w:val="32"/>
        </w:rPr>
        <w:t xml:space="preserve">  </w:t>
      </w:r>
      <w:r>
        <w:rPr>
          <w:rFonts w:ascii="仿宋" w:hAnsi="仿宋" w:eastAsia="仿宋" w:cs="宋体"/>
          <w:kern w:val="0"/>
          <w:sz w:val="32"/>
          <w:szCs w:val="32"/>
        </w:rPr>
        <w:t>东南大学实验室与设备管理处处长，教育部高等学校实验教学指导委员会秘书长。</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w:t>
      </w:r>
      <w:r>
        <w:rPr>
          <w:rFonts w:ascii="仿宋" w:hAnsi="仿宋" w:eastAsia="仿宋" w:cs="宋体"/>
          <w:kern w:val="0"/>
          <w:sz w:val="32"/>
          <w:szCs w:val="32"/>
        </w:rPr>
        <w:t>高禄梅</w:t>
      </w:r>
      <w:r>
        <w:rPr>
          <w:rFonts w:hint="eastAsia" w:ascii="仿宋" w:hAnsi="仿宋" w:eastAsia="仿宋" w:cs="宋体"/>
          <w:kern w:val="0"/>
          <w:sz w:val="32"/>
          <w:szCs w:val="32"/>
        </w:rPr>
        <w:t xml:space="preserve">  </w:t>
      </w:r>
      <w:r>
        <w:rPr>
          <w:rFonts w:ascii="仿宋" w:hAnsi="仿宋" w:eastAsia="仿宋" w:cs="宋体"/>
          <w:kern w:val="0"/>
          <w:sz w:val="32"/>
          <w:szCs w:val="32"/>
        </w:rPr>
        <w:t>西安交通大学实验室与资产管理处副处长。</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w:t>
      </w:r>
      <w:r>
        <w:rPr>
          <w:rFonts w:ascii="仿宋" w:hAnsi="仿宋" w:eastAsia="仿宋" w:cs="宋体"/>
          <w:kern w:val="0"/>
          <w:sz w:val="32"/>
          <w:szCs w:val="32"/>
        </w:rPr>
        <w:t>张尊听</w:t>
      </w:r>
      <w:r>
        <w:rPr>
          <w:rFonts w:hint="eastAsia" w:ascii="仿宋" w:hAnsi="仿宋" w:eastAsia="仿宋" w:cs="宋体"/>
          <w:kern w:val="0"/>
          <w:sz w:val="32"/>
          <w:szCs w:val="32"/>
        </w:rPr>
        <w:t xml:space="preserve">  </w:t>
      </w:r>
      <w:r>
        <w:rPr>
          <w:rFonts w:ascii="仿宋" w:hAnsi="仿宋" w:eastAsia="仿宋" w:cs="宋体"/>
          <w:kern w:val="0"/>
          <w:sz w:val="32"/>
          <w:szCs w:val="32"/>
        </w:rPr>
        <w:t>陕西师范大学基础实验教学中心主任，中国化学会有机分析专业委员会委员。</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w:t>
      </w:r>
      <w:r>
        <w:rPr>
          <w:rFonts w:ascii="仿宋" w:hAnsi="仿宋" w:eastAsia="仿宋" w:cs="宋体"/>
          <w:kern w:val="0"/>
          <w:sz w:val="32"/>
          <w:szCs w:val="32"/>
        </w:rPr>
        <w:t>李双寿</w:t>
      </w:r>
      <w:r>
        <w:rPr>
          <w:rFonts w:hint="eastAsia" w:ascii="仿宋" w:hAnsi="仿宋" w:eastAsia="仿宋" w:cs="宋体"/>
          <w:kern w:val="0"/>
          <w:sz w:val="32"/>
          <w:szCs w:val="32"/>
        </w:rPr>
        <w:t xml:space="preserve">  </w:t>
      </w:r>
      <w:r>
        <w:rPr>
          <w:rFonts w:ascii="仿宋" w:hAnsi="仿宋" w:eastAsia="仿宋" w:cs="宋体"/>
          <w:kern w:val="0"/>
          <w:sz w:val="32"/>
          <w:szCs w:val="32"/>
        </w:rPr>
        <w:t>清华大学基础工业训练中心主任，高等学校国家级实验教学示范中心联席会工业训练中心学科组副组长。</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8.</w:t>
      </w:r>
      <w:r>
        <w:rPr>
          <w:rFonts w:ascii="仿宋" w:hAnsi="仿宋" w:eastAsia="仿宋" w:cs="宋体"/>
          <w:kern w:val="0"/>
          <w:sz w:val="32"/>
          <w:szCs w:val="32"/>
        </w:rPr>
        <w:t>张光新</w:t>
      </w:r>
      <w:r>
        <w:rPr>
          <w:rFonts w:hint="eastAsia" w:ascii="仿宋" w:hAnsi="仿宋" w:eastAsia="仿宋" w:cs="宋体"/>
          <w:kern w:val="0"/>
          <w:sz w:val="32"/>
          <w:szCs w:val="32"/>
        </w:rPr>
        <w:t xml:space="preserve">  </w:t>
      </w:r>
      <w:r>
        <w:rPr>
          <w:rFonts w:ascii="仿宋" w:hAnsi="仿宋" w:eastAsia="仿宋" w:cs="宋体"/>
          <w:kern w:val="0"/>
          <w:sz w:val="32"/>
          <w:szCs w:val="32"/>
        </w:rPr>
        <w:t>浙江大学本科生院院长，控制系系主任，浙江省仪器仪表学会常务理事、副秘书长。</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9.王  杰  中国地质大学（北京）国有资产与实验室管理处处长、北京高等教育学会技术物资研究分会理事长。</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w:t>
      </w:r>
      <w:r>
        <w:rPr>
          <w:rFonts w:hint="eastAsia" w:ascii="黑体" w:hAnsi="黑体" w:eastAsia="黑体" w:cs="黑体"/>
          <w:b/>
          <w:bCs/>
          <w:kern w:val="0"/>
          <w:sz w:val="32"/>
          <w:szCs w:val="32"/>
        </w:rPr>
        <w:t>报名方式</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请将参会回执表填写好后，</w:t>
      </w:r>
      <w:r>
        <w:rPr>
          <w:rFonts w:hint="eastAsia" w:ascii="仿宋" w:hAnsi="仿宋" w:eastAsia="仿宋" w:cs="宋体"/>
          <w:kern w:val="0"/>
          <w:sz w:val="32"/>
          <w:szCs w:val="32"/>
        </w:rPr>
        <w:t>于11月15日前</w:t>
      </w:r>
      <w:r>
        <w:rPr>
          <w:rFonts w:ascii="仿宋" w:hAnsi="仿宋" w:eastAsia="仿宋" w:cs="宋体"/>
          <w:kern w:val="0"/>
          <w:sz w:val="32"/>
          <w:szCs w:val="32"/>
        </w:rPr>
        <w:t>发至</w:t>
      </w:r>
      <w:r>
        <w:rPr>
          <w:rFonts w:hint="eastAsia" w:ascii="仿宋" w:hAnsi="仿宋" w:eastAsia="仿宋" w:cs="宋体"/>
          <w:kern w:val="0"/>
          <w:sz w:val="32"/>
          <w:szCs w:val="32"/>
        </w:rPr>
        <w:t>报名邮箱：</w:t>
      </w:r>
      <w:r>
        <w:fldChar w:fldCharType="begin"/>
      </w:r>
      <w:r>
        <w:instrText xml:space="preserve"> HYPERLINK "mailto:cmee_hz@moe.edu.cn" </w:instrText>
      </w:r>
      <w:r>
        <w:fldChar w:fldCharType="separate"/>
      </w:r>
      <w:r>
        <w:rPr>
          <w:rFonts w:hint="eastAsia" w:hAnsi="仿宋" w:eastAsia="仿宋" w:cs="仿宋" w:asciiTheme="majorHAnsi"/>
          <w:color w:val="3C3C3C"/>
          <w:kern w:val="0"/>
          <w:sz w:val="32"/>
          <w:szCs w:val="32"/>
        </w:rPr>
        <w:t>cmee_hz@moe.edu.cn</w:t>
      </w:r>
      <w:r>
        <w:rPr>
          <w:rFonts w:hint="eastAsia" w:hAnsi="仿宋" w:eastAsia="仿宋" w:cs="仿宋" w:asciiTheme="majorHAnsi"/>
          <w:color w:val="3C3C3C"/>
          <w:kern w:val="0"/>
          <w:sz w:val="32"/>
          <w:szCs w:val="32"/>
        </w:rPr>
        <w:fldChar w:fldCharType="end"/>
      </w:r>
      <w:r>
        <w:rPr>
          <w:rFonts w:ascii="仿宋" w:hAnsi="仿宋" w:eastAsia="仿宋" w:cs="宋体"/>
          <w:kern w:val="0"/>
          <w:sz w:val="32"/>
          <w:szCs w:val="32"/>
        </w:rPr>
        <w:t>。</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八、</w:t>
      </w:r>
      <w:r>
        <w:rPr>
          <w:rFonts w:hint="eastAsia" w:ascii="黑体" w:hAnsi="黑体" w:eastAsia="黑体" w:cs="黑体"/>
          <w:b/>
          <w:bCs/>
          <w:kern w:val="0"/>
          <w:sz w:val="32"/>
          <w:szCs w:val="32"/>
        </w:rPr>
        <w:t>会务费用</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会务费</w:t>
      </w:r>
      <w:r>
        <w:rPr>
          <w:rFonts w:hint="eastAsia" w:ascii="仿宋" w:hAnsi="仿宋" w:eastAsia="仿宋" w:cs="宋体"/>
          <w:kern w:val="0"/>
          <w:sz w:val="32"/>
          <w:szCs w:val="32"/>
          <w:lang w:val="en-US" w:eastAsia="zh-CN"/>
        </w:rPr>
        <w:t>980</w:t>
      </w:r>
      <w:r>
        <w:rPr>
          <w:rFonts w:ascii="仿宋" w:hAnsi="仿宋" w:eastAsia="仿宋" w:cs="宋体"/>
          <w:kern w:val="0"/>
          <w:sz w:val="32"/>
          <w:szCs w:val="32"/>
        </w:rPr>
        <w:t>元/人(含筹办、资料、场地等)。</w:t>
      </w:r>
      <w:r>
        <w:rPr>
          <w:rFonts w:hint="eastAsia" w:ascii="仿宋" w:hAnsi="仿宋" w:eastAsia="仿宋" w:cs="宋体"/>
          <w:kern w:val="0"/>
          <w:sz w:val="32"/>
          <w:szCs w:val="32"/>
          <w:lang w:eastAsia="zh-CN"/>
        </w:rPr>
        <w:t>食</w:t>
      </w:r>
      <w:r>
        <w:rPr>
          <w:rFonts w:ascii="仿宋" w:hAnsi="仿宋" w:eastAsia="仿宋" w:cs="宋体"/>
          <w:kern w:val="0"/>
          <w:sz w:val="32"/>
          <w:szCs w:val="32"/>
        </w:rPr>
        <w:t>宿统一安排，费用自理。</w:t>
      </w:r>
      <w:r>
        <w:rPr>
          <w:rFonts w:hint="eastAsia" w:ascii="仿宋" w:hAnsi="仿宋" w:eastAsia="仿宋" w:cs="宋体"/>
          <w:kern w:val="0"/>
          <w:sz w:val="32"/>
          <w:szCs w:val="32"/>
        </w:rPr>
        <w:t>会务费发票由</w:t>
      </w:r>
      <w:r>
        <w:rPr>
          <w:rFonts w:ascii="仿宋" w:hAnsi="仿宋" w:eastAsia="仿宋" w:cs="宋体"/>
          <w:kern w:val="0"/>
          <w:sz w:val="32"/>
          <w:szCs w:val="32"/>
        </w:rPr>
        <w:t>《中国现代教育装备》杂志社开具</w:t>
      </w:r>
      <w:r>
        <w:rPr>
          <w:rFonts w:hint="eastAsia" w:ascii="仿宋" w:hAnsi="仿宋" w:eastAsia="仿宋" w:cs="宋体"/>
          <w:kern w:val="0"/>
          <w:sz w:val="32"/>
          <w:szCs w:val="32"/>
        </w:rPr>
        <w:t>，住宿费发票由入住酒店开具。</w:t>
      </w:r>
    </w:p>
    <w:p>
      <w:pPr>
        <w:widowControl/>
        <w:spacing w:before="100" w:after="100" w:line="54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w:t>
      </w:r>
      <w:r>
        <w:rPr>
          <w:rFonts w:hint="eastAsia" w:ascii="黑体" w:hAnsi="黑体" w:eastAsia="黑体" w:cs="黑体"/>
          <w:b/>
          <w:bCs/>
          <w:kern w:val="0"/>
          <w:sz w:val="32"/>
          <w:szCs w:val="32"/>
        </w:rPr>
        <w:t>联系方式</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《中国现代教育装备》杂志社</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联系人及电话：</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刘袁</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010-82210085，13811360622</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薛晓婧</w:t>
      </w:r>
    </w:p>
    <w:p>
      <w:pPr>
        <w:widowControl/>
        <w:spacing w:before="100" w:after="100"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010-62217225,15201125015</w:t>
      </w:r>
    </w:p>
    <w:p>
      <w:pPr>
        <w:widowControl/>
        <w:spacing w:before="100" w:after="100" w:line="540" w:lineRule="exact"/>
        <w:ind w:firstLine="640" w:firstLineChars="200"/>
        <w:jc w:val="left"/>
        <w:rPr>
          <w:rFonts w:hAnsi="仿宋" w:eastAsia="仿宋" w:cs="仿宋" w:asciiTheme="majorHAnsi"/>
          <w:color w:val="3C3C3C"/>
          <w:kern w:val="0"/>
          <w:sz w:val="32"/>
          <w:szCs w:val="32"/>
        </w:rPr>
      </w:pPr>
      <w:r>
        <w:rPr>
          <w:rFonts w:ascii="仿宋" w:hAnsi="仿宋" w:eastAsia="仿宋" w:cs="宋体"/>
          <w:kern w:val="0"/>
          <w:sz w:val="32"/>
          <w:szCs w:val="32"/>
        </w:rPr>
        <w:t>邮箱：</w:t>
      </w:r>
      <w:r>
        <w:rPr>
          <w:rFonts w:hint="eastAsia" w:hAnsi="仿宋" w:eastAsia="仿宋" w:cs="仿宋" w:asciiTheme="majorHAnsi"/>
          <w:color w:val="3C3C3C"/>
          <w:kern w:val="0"/>
          <w:sz w:val="32"/>
          <w:szCs w:val="32"/>
        </w:rPr>
        <w:t>cmee_hz@moe.edu.cn</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陕西师范大学</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联系人及电话：</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刘少恒</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029-85310378-801，13572856802</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闫生忠</w:t>
      </w:r>
    </w:p>
    <w:p>
      <w:pPr>
        <w:widowControl/>
        <w:spacing w:before="100" w:after="100" w:line="5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029-85303683，15929939851</w:t>
      </w:r>
    </w:p>
    <w:p>
      <w:pPr>
        <w:widowControl/>
        <w:spacing w:before="100" w:after="100" w:line="540" w:lineRule="exact"/>
        <w:ind w:firstLine="645"/>
        <w:jc w:val="left"/>
        <w:rPr>
          <w:rFonts w:ascii="仿宋" w:hAnsi="仿宋" w:eastAsia="仿宋" w:cs="宋体"/>
          <w:kern w:val="0"/>
          <w:sz w:val="32"/>
          <w:szCs w:val="32"/>
        </w:rPr>
      </w:pPr>
      <w:r>
        <w:rPr>
          <w:rFonts w:ascii="仿宋" w:hAnsi="仿宋" w:eastAsia="仿宋" w:cs="宋体"/>
          <w:kern w:val="0"/>
          <w:sz w:val="32"/>
          <w:szCs w:val="32"/>
        </w:rPr>
        <w:t>邮箱：</w:t>
      </w:r>
      <w:r>
        <w:fldChar w:fldCharType="begin"/>
      </w:r>
      <w:r>
        <w:instrText xml:space="preserve"> HYPERLINK "mailto:jcsy@snnu.edu.cn" </w:instrText>
      </w:r>
      <w:r>
        <w:fldChar w:fldCharType="separate"/>
      </w:r>
      <w:r>
        <w:rPr>
          <w:rFonts w:hint="eastAsia" w:hAnsi="仿宋" w:eastAsia="仿宋" w:cs="仿宋" w:asciiTheme="majorHAnsi"/>
          <w:color w:val="3C3C3C"/>
          <w:kern w:val="0"/>
          <w:sz w:val="32"/>
          <w:szCs w:val="32"/>
        </w:rPr>
        <w:t>jcsy@snnu.edu.cn</w:t>
      </w:r>
      <w:r>
        <w:rPr>
          <w:rFonts w:hint="eastAsia" w:hAnsi="仿宋" w:eastAsia="仿宋" w:cs="仿宋" w:asciiTheme="majorHAnsi"/>
          <w:color w:val="3C3C3C"/>
          <w:kern w:val="0"/>
          <w:sz w:val="32"/>
          <w:szCs w:val="32"/>
        </w:rPr>
        <w:fldChar w:fldCharType="end"/>
      </w:r>
    </w:p>
    <w:p>
      <w:pPr>
        <w:widowControl/>
        <w:spacing w:before="100" w:after="100" w:line="540" w:lineRule="exact"/>
        <w:ind w:firstLine="645"/>
        <w:jc w:val="left"/>
        <w:rPr>
          <w:rFonts w:ascii="仿宋" w:hAnsi="仿宋" w:eastAsia="仿宋" w:cs="宋体"/>
          <w:kern w:val="0"/>
          <w:sz w:val="32"/>
          <w:szCs w:val="32"/>
        </w:rPr>
      </w:pPr>
    </w:p>
    <w:p>
      <w:pPr>
        <w:widowControl/>
        <w:spacing w:before="100" w:after="100" w:line="54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附件：</w:t>
      </w:r>
    </w:p>
    <w:p>
      <w:pPr>
        <w:widowControl/>
        <w:spacing w:before="100" w:after="100" w:line="54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参会回执表</w:t>
      </w:r>
    </w:p>
    <w:p>
      <w:pPr>
        <w:widowControl/>
        <w:spacing w:before="100" w:after="100" w:line="540" w:lineRule="exact"/>
        <w:jc w:val="right"/>
        <w:rPr>
          <w:rFonts w:ascii="仿宋" w:hAnsi="仿宋" w:eastAsia="仿宋" w:cs="宋体"/>
          <w:kern w:val="0"/>
          <w:sz w:val="32"/>
          <w:szCs w:val="32"/>
        </w:rPr>
      </w:pPr>
    </w:p>
    <w:p>
      <w:pPr>
        <w:widowControl/>
        <w:spacing w:before="100" w:after="100" w:line="540" w:lineRule="exact"/>
        <w:jc w:val="right"/>
        <w:rPr>
          <w:rFonts w:ascii="仿宋" w:hAnsi="仿宋" w:eastAsia="仿宋" w:cs="宋体"/>
          <w:kern w:val="0"/>
          <w:sz w:val="32"/>
          <w:szCs w:val="32"/>
        </w:rPr>
      </w:pPr>
    </w:p>
    <w:p>
      <w:pPr>
        <w:widowControl/>
        <w:spacing w:before="100" w:after="100" w:line="540" w:lineRule="exact"/>
        <w:jc w:val="right"/>
        <w:rPr>
          <w:rFonts w:ascii="仿宋" w:hAnsi="仿宋" w:eastAsia="仿宋" w:cs="宋体"/>
          <w:kern w:val="0"/>
          <w:sz w:val="32"/>
          <w:szCs w:val="32"/>
        </w:rPr>
      </w:pPr>
      <w:r>
        <w:rPr>
          <w:rFonts w:ascii="仿宋" w:hAnsi="仿宋" w:eastAsia="仿宋" w:cs="宋体"/>
          <w:kern w:val="0"/>
          <w:sz w:val="32"/>
          <w:szCs w:val="32"/>
        </w:rPr>
        <w:t>中国高等教育学会实验室管理工作分会</w:t>
      </w:r>
    </w:p>
    <w:p>
      <w:pPr>
        <w:widowControl/>
        <w:spacing w:before="100" w:after="100" w:line="540" w:lineRule="exact"/>
        <w:jc w:val="right"/>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ascii="仿宋" w:hAnsi="仿宋" w:eastAsia="仿宋" w:cs="宋体"/>
          <w:kern w:val="0"/>
          <w:sz w:val="32"/>
          <w:szCs w:val="32"/>
        </w:rPr>
        <w:t>2018年</w:t>
      </w:r>
      <w:r>
        <w:rPr>
          <w:rFonts w:hint="eastAsia" w:ascii="仿宋" w:hAnsi="仿宋" w:eastAsia="仿宋" w:cs="宋体"/>
          <w:kern w:val="0"/>
          <w:sz w:val="32"/>
          <w:szCs w:val="32"/>
        </w:rPr>
        <w:t>9</w:t>
      </w:r>
      <w:r>
        <w:rPr>
          <w:rFonts w:ascii="仿宋" w:hAnsi="仿宋" w:eastAsia="仿宋" w:cs="宋体"/>
          <w:kern w:val="0"/>
          <w:sz w:val="32"/>
          <w:szCs w:val="32"/>
        </w:rPr>
        <w:t>月</w:t>
      </w:r>
      <w:r>
        <w:rPr>
          <w:rFonts w:hint="eastAsia" w:ascii="仿宋" w:hAnsi="仿宋" w:eastAsia="仿宋" w:cs="宋体"/>
          <w:kern w:val="0"/>
          <w:sz w:val="32"/>
          <w:szCs w:val="32"/>
        </w:rPr>
        <w:t>13</w:t>
      </w:r>
      <w:r>
        <w:rPr>
          <w:rFonts w:ascii="仿宋" w:hAnsi="仿宋" w:eastAsia="仿宋" w:cs="宋体"/>
          <w:kern w:val="0"/>
          <w:sz w:val="32"/>
          <w:szCs w:val="32"/>
        </w:rPr>
        <w:t>日</w:t>
      </w:r>
    </w:p>
    <w:p>
      <w:pPr>
        <w:spacing w:after="312" w:afterLines="100" w:line="360" w:lineRule="exact"/>
        <w:ind w:left="3383" w:leftChars="11" w:hanging="3360" w:hangingChars="1050"/>
        <w:jc w:val="left"/>
        <w:rPr>
          <w:rFonts w:ascii="黑体" w:hAnsi="黑体" w:eastAsia="黑体" w:cs="黑体"/>
          <w:color w:val="080808"/>
          <w:sz w:val="32"/>
          <w:szCs w:val="32"/>
        </w:rPr>
      </w:pPr>
      <w:r>
        <w:rPr>
          <w:rFonts w:hint="eastAsia" w:ascii="黑体" w:hAnsi="黑体" w:eastAsia="黑体" w:cs="黑体"/>
          <w:color w:val="080808"/>
          <w:sz w:val="32"/>
          <w:szCs w:val="32"/>
        </w:rPr>
        <w:t>附件：</w:t>
      </w:r>
    </w:p>
    <w:p>
      <w:pPr>
        <w:spacing w:line="360" w:lineRule="exact"/>
        <w:ind w:left="3394" w:leftChars="10" w:hanging="3373" w:hangingChars="1050"/>
        <w:jc w:val="center"/>
        <w:rPr>
          <w:rFonts w:hint="eastAsia" w:ascii="楷体" w:hAnsi="楷体" w:eastAsia="楷体" w:cs="楷体"/>
          <w:b/>
          <w:sz w:val="32"/>
          <w:szCs w:val="32"/>
        </w:rPr>
      </w:pPr>
      <w:r>
        <w:rPr>
          <w:rFonts w:ascii="楷体" w:hAnsi="楷体" w:eastAsia="楷体" w:cs="楷体"/>
          <w:b/>
          <w:sz w:val="32"/>
          <w:szCs w:val="32"/>
        </w:rPr>
        <w:t>“</w:t>
      </w:r>
      <w:r>
        <w:rPr>
          <w:rFonts w:hint="eastAsia" w:ascii="楷体" w:hAnsi="楷体" w:eastAsia="楷体" w:cs="楷体"/>
          <w:b/>
          <w:sz w:val="32"/>
          <w:szCs w:val="32"/>
        </w:rPr>
        <w:t>全国高校本科实验实践教学能力提升研讨会</w:t>
      </w:r>
      <w:r>
        <w:rPr>
          <w:rFonts w:ascii="楷体" w:hAnsi="楷体" w:eastAsia="楷体" w:cs="楷体"/>
          <w:b/>
          <w:sz w:val="32"/>
          <w:szCs w:val="32"/>
        </w:rPr>
        <w:t>”</w:t>
      </w:r>
      <w:r>
        <w:rPr>
          <w:rFonts w:hint="eastAsia" w:ascii="楷体" w:hAnsi="楷体" w:eastAsia="楷体" w:cs="楷体"/>
          <w:b/>
          <w:sz w:val="32"/>
          <w:szCs w:val="32"/>
        </w:rPr>
        <w:t>报名回执表</w:t>
      </w:r>
    </w:p>
    <w:p>
      <w:pPr>
        <w:spacing w:line="360" w:lineRule="exact"/>
        <w:ind w:left="3394" w:leftChars="10" w:hanging="3373" w:hangingChars="1050"/>
        <w:jc w:val="center"/>
        <w:rPr>
          <w:rFonts w:ascii="楷体" w:hAnsi="楷体" w:eastAsia="楷体" w:cs="楷体"/>
          <w:b/>
          <w:sz w:val="32"/>
          <w:szCs w:val="32"/>
        </w:rPr>
      </w:pPr>
    </w:p>
    <w:tbl>
      <w:tblPr>
        <w:tblStyle w:val="8"/>
        <w:tblW w:w="12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51"/>
        <w:gridCol w:w="1420"/>
        <w:gridCol w:w="1275"/>
        <w:gridCol w:w="1701"/>
        <w:gridCol w:w="3322"/>
        <w:gridCol w:w="645"/>
        <w:gridCol w:w="711"/>
        <w:gridCol w:w="851"/>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8" w:type="dxa"/>
            <w:gridSpan w:val="10"/>
            <w:vAlign w:val="center"/>
          </w:tcPr>
          <w:p>
            <w:pPr>
              <w:adjustRightInd w:val="0"/>
              <w:snapToGrid w:val="0"/>
              <w:jc w:val="center"/>
              <w:rPr>
                <w:rFonts w:ascii="宋体" w:hAnsi="宋体" w:cs="宋体"/>
                <w:b/>
                <w:bCs/>
                <w:sz w:val="28"/>
                <w:szCs w:val="28"/>
              </w:rPr>
            </w:pPr>
            <w:r>
              <w:rPr>
                <w:rFonts w:hint="eastAsia" w:ascii="宋体" w:hAnsi="宋体" w:cs="宋体"/>
                <w:b/>
                <w:bCs/>
                <w:sz w:val="28"/>
                <w:szCs w:val="28"/>
              </w:rPr>
              <w:t>—参会回执表—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8" w:type="dxa"/>
            <w:gridSpan w:val="10"/>
            <w:vAlign w:val="center"/>
          </w:tcPr>
          <w:p>
            <w:pPr>
              <w:adjustRightInd w:val="0"/>
              <w:snapToGrid w:val="0"/>
              <w:jc w:val="center"/>
              <w:rPr>
                <w:rFonts w:ascii="宋体" w:hAnsi="宋体" w:cs="宋体"/>
                <w:color w:val="1B2733"/>
                <w:sz w:val="28"/>
                <w:szCs w:val="28"/>
              </w:rPr>
            </w:pPr>
            <w:r>
              <w:rPr>
                <w:rFonts w:hint="eastAsia" w:ascii="宋体" w:hAnsi="宋体" w:cs="宋体"/>
                <w:color w:val="1B2733"/>
                <w:sz w:val="28"/>
                <w:szCs w:val="28"/>
              </w:rPr>
              <w:t>请于11月15日前把回执表发送至邮箱： cmee_hz@moe.edu.cn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r>
              <w:rPr>
                <w:rFonts w:hint="eastAsia" w:ascii="宋体" w:hAnsi="宋体" w:cs="宋体"/>
                <w:sz w:val="28"/>
                <w:szCs w:val="28"/>
              </w:rPr>
              <w:t>学校名称</w:t>
            </w:r>
          </w:p>
        </w:tc>
        <w:tc>
          <w:tcPr>
            <w:tcW w:w="11554" w:type="dxa"/>
            <w:gridSpan w:val="9"/>
            <w:vAlign w:val="center"/>
          </w:tcPr>
          <w:p>
            <w:pPr>
              <w:adjustRightInd w:val="0"/>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r>
              <w:rPr>
                <w:rFonts w:hint="eastAsia" w:ascii="宋体" w:hAnsi="宋体" w:cs="宋体"/>
                <w:sz w:val="28"/>
                <w:szCs w:val="28"/>
              </w:rPr>
              <w:t>姓名</w:t>
            </w:r>
          </w:p>
        </w:tc>
        <w:tc>
          <w:tcPr>
            <w:tcW w:w="851" w:type="dxa"/>
            <w:vAlign w:val="center"/>
          </w:tcPr>
          <w:p>
            <w:pPr>
              <w:adjustRightInd w:val="0"/>
              <w:snapToGrid w:val="0"/>
              <w:jc w:val="center"/>
              <w:rPr>
                <w:rFonts w:ascii="宋体" w:hAnsi="宋体" w:cs="宋体"/>
                <w:sz w:val="28"/>
                <w:szCs w:val="28"/>
              </w:rPr>
            </w:pPr>
            <w:r>
              <w:rPr>
                <w:rFonts w:hint="eastAsia" w:ascii="宋体" w:hAnsi="宋体" w:cs="宋体"/>
                <w:sz w:val="28"/>
                <w:szCs w:val="28"/>
              </w:rPr>
              <w:t>性别</w:t>
            </w:r>
          </w:p>
        </w:tc>
        <w:tc>
          <w:tcPr>
            <w:tcW w:w="1420" w:type="dxa"/>
            <w:vAlign w:val="center"/>
          </w:tcPr>
          <w:p>
            <w:pPr>
              <w:adjustRightInd w:val="0"/>
              <w:snapToGrid w:val="0"/>
              <w:jc w:val="center"/>
              <w:rPr>
                <w:rFonts w:ascii="宋体" w:hAnsi="宋体" w:cs="宋体"/>
                <w:sz w:val="28"/>
                <w:szCs w:val="28"/>
              </w:rPr>
            </w:pPr>
            <w:r>
              <w:rPr>
                <w:rFonts w:hint="eastAsia" w:ascii="宋体" w:hAnsi="宋体" w:cs="宋体"/>
                <w:sz w:val="28"/>
                <w:szCs w:val="28"/>
              </w:rPr>
              <w:t>部门</w:t>
            </w:r>
          </w:p>
        </w:tc>
        <w:tc>
          <w:tcPr>
            <w:tcW w:w="1275" w:type="dxa"/>
            <w:vAlign w:val="center"/>
          </w:tcPr>
          <w:p>
            <w:pPr>
              <w:adjustRightInd w:val="0"/>
              <w:snapToGrid w:val="0"/>
              <w:jc w:val="center"/>
              <w:rPr>
                <w:rFonts w:ascii="宋体" w:hAnsi="宋体" w:cs="宋体"/>
                <w:sz w:val="28"/>
                <w:szCs w:val="28"/>
              </w:rPr>
            </w:pPr>
            <w:r>
              <w:rPr>
                <w:rFonts w:hint="eastAsia" w:ascii="宋体" w:hAnsi="宋体" w:cs="宋体"/>
                <w:sz w:val="28"/>
                <w:szCs w:val="28"/>
              </w:rPr>
              <w:t>职务</w:t>
            </w:r>
          </w:p>
        </w:tc>
        <w:tc>
          <w:tcPr>
            <w:tcW w:w="1701" w:type="dxa"/>
            <w:vAlign w:val="center"/>
          </w:tcPr>
          <w:p>
            <w:pPr>
              <w:adjustRightInd w:val="0"/>
              <w:snapToGrid w:val="0"/>
              <w:jc w:val="center"/>
              <w:rPr>
                <w:rFonts w:ascii="宋体" w:hAnsi="宋体" w:cs="宋体"/>
                <w:sz w:val="28"/>
                <w:szCs w:val="28"/>
              </w:rPr>
            </w:pPr>
            <w:r>
              <w:rPr>
                <w:rFonts w:hint="eastAsia" w:ascii="宋体" w:hAnsi="宋体" w:cs="宋体"/>
                <w:sz w:val="28"/>
                <w:szCs w:val="28"/>
              </w:rPr>
              <w:t>手机</w:t>
            </w:r>
          </w:p>
        </w:tc>
        <w:tc>
          <w:tcPr>
            <w:tcW w:w="3322" w:type="dxa"/>
            <w:vAlign w:val="center"/>
          </w:tcPr>
          <w:p>
            <w:pPr>
              <w:adjustRightInd w:val="0"/>
              <w:snapToGrid w:val="0"/>
              <w:jc w:val="center"/>
              <w:rPr>
                <w:rFonts w:ascii="宋体" w:hAnsi="宋体" w:cs="宋体"/>
                <w:sz w:val="28"/>
                <w:szCs w:val="28"/>
              </w:rPr>
            </w:pPr>
            <w:r>
              <w:rPr>
                <w:rFonts w:hint="eastAsia" w:ascii="宋体" w:hAnsi="宋体" w:cs="宋体"/>
                <w:sz w:val="28"/>
                <w:szCs w:val="28"/>
              </w:rPr>
              <w:t>邮箱</w:t>
            </w:r>
          </w:p>
        </w:tc>
        <w:tc>
          <w:tcPr>
            <w:tcW w:w="1356" w:type="dxa"/>
            <w:gridSpan w:val="2"/>
            <w:vAlign w:val="center"/>
          </w:tcPr>
          <w:p>
            <w:pPr>
              <w:adjustRightInd w:val="0"/>
              <w:snapToGrid w:val="0"/>
              <w:jc w:val="center"/>
              <w:rPr>
                <w:rFonts w:ascii="宋体" w:hAnsi="宋体" w:cs="宋体"/>
                <w:sz w:val="28"/>
                <w:szCs w:val="28"/>
              </w:rPr>
            </w:pPr>
            <w:r>
              <w:rPr>
                <w:rFonts w:hint="eastAsia" w:ascii="宋体" w:hAnsi="宋体" w:cs="宋体"/>
                <w:sz w:val="28"/>
                <w:szCs w:val="28"/>
              </w:rPr>
              <w:t>是否需要</w:t>
            </w:r>
          </w:p>
          <w:p>
            <w:pPr>
              <w:adjustRightInd w:val="0"/>
              <w:snapToGrid w:val="0"/>
              <w:jc w:val="center"/>
              <w:rPr>
                <w:rFonts w:ascii="宋体" w:hAnsi="宋体" w:cs="宋体"/>
                <w:sz w:val="28"/>
                <w:szCs w:val="28"/>
              </w:rPr>
            </w:pPr>
            <w:r>
              <w:rPr>
                <w:rFonts w:ascii="宋体" w:hAnsi="宋体" w:cs="宋体"/>
                <w:sz w:val="28"/>
                <w:szCs w:val="28"/>
              </w:rPr>
              <w:t>安排</w:t>
            </w:r>
            <w:r>
              <w:rPr>
                <w:rFonts w:hint="eastAsia" w:ascii="宋体" w:hAnsi="宋体" w:cs="宋体"/>
                <w:sz w:val="28"/>
                <w:szCs w:val="28"/>
              </w:rPr>
              <w:t>住宿</w:t>
            </w:r>
          </w:p>
        </w:tc>
        <w:tc>
          <w:tcPr>
            <w:tcW w:w="1629" w:type="dxa"/>
            <w:gridSpan w:val="2"/>
            <w:vAlign w:val="center"/>
          </w:tcPr>
          <w:p>
            <w:pPr>
              <w:adjustRightInd w:val="0"/>
              <w:snapToGrid w:val="0"/>
              <w:jc w:val="center"/>
              <w:rPr>
                <w:rFonts w:ascii="宋体" w:hAnsi="宋体" w:cs="宋体"/>
                <w:sz w:val="28"/>
                <w:szCs w:val="28"/>
              </w:rPr>
            </w:pPr>
            <w:r>
              <w:rPr>
                <w:rFonts w:hint="eastAsia" w:ascii="宋体" w:hAnsi="宋体" w:cs="宋体"/>
                <w:sz w:val="28"/>
                <w:szCs w:val="28"/>
              </w:rPr>
              <w:t>房间要求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1420" w:type="dxa"/>
            <w:vAlign w:val="center"/>
          </w:tcPr>
          <w:p>
            <w:pPr>
              <w:adjustRightInd w:val="0"/>
              <w:snapToGrid w:val="0"/>
              <w:jc w:val="center"/>
              <w:rPr>
                <w:rFonts w:ascii="宋体" w:hAnsi="宋体" w:cs="宋体"/>
                <w:sz w:val="28"/>
                <w:szCs w:val="28"/>
              </w:rPr>
            </w:pPr>
          </w:p>
        </w:tc>
        <w:tc>
          <w:tcPr>
            <w:tcW w:w="1275" w:type="dxa"/>
            <w:vAlign w:val="center"/>
          </w:tcPr>
          <w:p>
            <w:pPr>
              <w:adjustRightInd w:val="0"/>
              <w:snapToGrid w:val="0"/>
              <w:jc w:val="center"/>
              <w:rPr>
                <w:rFonts w:ascii="宋体" w:hAnsi="宋体" w:cs="宋体"/>
                <w:sz w:val="28"/>
                <w:szCs w:val="28"/>
              </w:rPr>
            </w:pPr>
          </w:p>
        </w:tc>
        <w:tc>
          <w:tcPr>
            <w:tcW w:w="1701" w:type="dxa"/>
            <w:vAlign w:val="center"/>
          </w:tcPr>
          <w:p>
            <w:pPr>
              <w:adjustRightInd w:val="0"/>
              <w:snapToGrid w:val="0"/>
              <w:jc w:val="center"/>
              <w:rPr>
                <w:rFonts w:ascii="宋体" w:hAnsi="宋体" w:cs="宋体"/>
                <w:sz w:val="28"/>
                <w:szCs w:val="28"/>
              </w:rPr>
            </w:pPr>
          </w:p>
        </w:tc>
        <w:tc>
          <w:tcPr>
            <w:tcW w:w="3322" w:type="dxa"/>
            <w:vAlign w:val="center"/>
          </w:tcPr>
          <w:p>
            <w:pPr>
              <w:adjustRightInd w:val="0"/>
              <w:snapToGrid w:val="0"/>
              <w:jc w:val="center"/>
              <w:rPr>
                <w:rFonts w:ascii="宋体" w:hAnsi="宋体" w:cs="宋体"/>
                <w:sz w:val="28"/>
                <w:szCs w:val="28"/>
              </w:rPr>
            </w:pPr>
          </w:p>
        </w:tc>
        <w:tc>
          <w:tcPr>
            <w:tcW w:w="645" w:type="dxa"/>
            <w:vAlign w:val="center"/>
          </w:tcPr>
          <w:p>
            <w:pPr>
              <w:adjustRightInd w:val="0"/>
              <w:snapToGrid w:val="0"/>
              <w:jc w:val="center"/>
              <w:rPr>
                <w:rFonts w:ascii="宋体" w:hAnsi="宋体" w:cs="宋体"/>
                <w:sz w:val="28"/>
                <w:szCs w:val="28"/>
              </w:rPr>
            </w:pPr>
            <w:r>
              <w:rPr>
                <w:rFonts w:hint="eastAsia" w:ascii="宋体" w:hAnsi="宋体" w:cs="宋体"/>
                <w:sz w:val="28"/>
                <w:szCs w:val="28"/>
              </w:rPr>
              <w:t>是</w:t>
            </w:r>
          </w:p>
        </w:tc>
        <w:tc>
          <w:tcPr>
            <w:tcW w:w="711" w:type="dxa"/>
            <w:vAlign w:val="center"/>
          </w:tcPr>
          <w:p>
            <w:pPr>
              <w:adjustRightInd w:val="0"/>
              <w:snapToGrid w:val="0"/>
              <w:jc w:val="center"/>
              <w:rPr>
                <w:rFonts w:ascii="宋体" w:hAnsi="宋体" w:cs="宋体"/>
                <w:sz w:val="28"/>
                <w:szCs w:val="28"/>
              </w:rPr>
            </w:pPr>
            <w:r>
              <w:rPr>
                <w:rFonts w:hint="eastAsia" w:ascii="宋体" w:hAnsi="宋体" w:cs="宋体"/>
                <w:sz w:val="28"/>
                <w:szCs w:val="28"/>
              </w:rPr>
              <w:t>否</w:t>
            </w:r>
          </w:p>
        </w:tc>
        <w:tc>
          <w:tcPr>
            <w:tcW w:w="851" w:type="dxa"/>
            <w:vAlign w:val="center"/>
          </w:tcPr>
          <w:p>
            <w:pPr>
              <w:adjustRightInd w:val="0"/>
              <w:snapToGrid w:val="0"/>
              <w:jc w:val="center"/>
              <w:rPr>
                <w:rFonts w:ascii="宋体" w:hAnsi="宋体" w:cs="宋体"/>
                <w:sz w:val="28"/>
                <w:szCs w:val="28"/>
              </w:rPr>
            </w:pPr>
            <w:r>
              <w:rPr>
                <w:rFonts w:hint="eastAsia" w:ascii="宋体" w:hAnsi="宋体" w:cs="宋体"/>
                <w:sz w:val="28"/>
                <w:szCs w:val="28"/>
              </w:rPr>
              <w:t>单住</w:t>
            </w:r>
          </w:p>
        </w:tc>
        <w:tc>
          <w:tcPr>
            <w:tcW w:w="778" w:type="dxa"/>
            <w:vAlign w:val="center"/>
          </w:tcPr>
          <w:p>
            <w:pPr>
              <w:adjustRightInd w:val="0"/>
              <w:snapToGrid w:val="0"/>
              <w:jc w:val="center"/>
              <w:rPr>
                <w:rFonts w:ascii="宋体" w:hAnsi="宋体" w:cs="宋体"/>
                <w:sz w:val="28"/>
                <w:szCs w:val="28"/>
              </w:rPr>
            </w:pPr>
            <w:r>
              <w:rPr>
                <w:rFonts w:hint="eastAsia" w:ascii="宋体" w:hAnsi="宋体" w:cs="宋体"/>
                <w:sz w:val="28"/>
                <w:szCs w:val="28"/>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1420" w:type="dxa"/>
            <w:vAlign w:val="center"/>
          </w:tcPr>
          <w:p>
            <w:pPr>
              <w:adjustRightInd w:val="0"/>
              <w:snapToGrid w:val="0"/>
              <w:jc w:val="center"/>
              <w:rPr>
                <w:rFonts w:ascii="宋体" w:hAnsi="宋体" w:cs="宋体"/>
                <w:sz w:val="28"/>
                <w:szCs w:val="28"/>
              </w:rPr>
            </w:pPr>
          </w:p>
        </w:tc>
        <w:tc>
          <w:tcPr>
            <w:tcW w:w="1275" w:type="dxa"/>
            <w:vAlign w:val="center"/>
          </w:tcPr>
          <w:p>
            <w:pPr>
              <w:adjustRightInd w:val="0"/>
              <w:snapToGrid w:val="0"/>
              <w:jc w:val="center"/>
              <w:rPr>
                <w:rFonts w:ascii="宋体" w:hAnsi="宋体" w:cs="宋体"/>
                <w:sz w:val="28"/>
                <w:szCs w:val="28"/>
              </w:rPr>
            </w:pPr>
          </w:p>
        </w:tc>
        <w:tc>
          <w:tcPr>
            <w:tcW w:w="1701" w:type="dxa"/>
            <w:vAlign w:val="center"/>
          </w:tcPr>
          <w:p>
            <w:pPr>
              <w:adjustRightInd w:val="0"/>
              <w:snapToGrid w:val="0"/>
              <w:jc w:val="center"/>
              <w:rPr>
                <w:rFonts w:ascii="宋体" w:hAnsi="宋体" w:cs="宋体"/>
                <w:sz w:val="28"/>
                <w:szCs w:val="28"/>
              </w:rPr>
            </w:pPr>
          </w:p>
        </w:tc>
        <w:tc>
          <w:tcPr>
            <w:tcW w:w="3322" w:type="dxa"/>
            <w:vAlign w:val="center"/>
          </w:tcPr>
          <w:p>
            <w:pPr>
              <w:adjustRightInd w:val="0"/>
              <w:snapToGrid w:val="0"/>
              <w:jc w:val="center"/>
              <w:rPr>
                <w:rFonts w:ascii="宋体" w:hAnsi="宋体" w:cs="宋体"/>
                <w:sz w:val="28"/>
                <w:szCs w:val="28"/>
              </w:rPr>
            </w:pPr>
          </w:p>
        </w:tc>
        <w:tc>
          <w:tcPr>
            <w:tcW w:w="645" w:type="dxa"/>
            <w:vAlign w:val="center"/>
          </w:tcPr>
          <w:p>
            <w:pPr>
              <w:adjustRightInd w:val="0"/>
              <w:snapToGrid w:val="0"/>
              <w:jc w:val="center"/>
              <w:rPr>
                <w:rFonts w:ascii="宋体" w:hAnsi="宋体" w:cs="宋体"/>
                <w:sz w:val="28"/>
                <w:szCs w:val="28"/>
              </w:rPr>
            </w:pPr>
          </w:p>
        </w:tc>
        <w:tc>
          <w:tcPr>
            <w:tcW w:w="711"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778" w:type="dxa"/>
            <w:vAlign w:val="center"/>
          </w:tcPr>
          <w:p>
            <w:pPr>
              <w:adjustRightInd w:val="0"/>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1420" w:type="dxa"/>
            <w:vAlign w:val="center"/>
          </w:tcPr>
          <w:p>
            <w:pPr>
              <w:adjustRightInd w:val="0"/>
              <w:snapToGrid w:val="0"/>
              <w:jc w:val="center"/>
              <w:rPr>
                <w:rFonts w:ascii="宋体" w:hAnsi="宋体" w:cs="宋体"/>
                <w:sz w:val="28"/>
                <w:szCs w:val="28"/>
              </w:rPr>
            </w:pPr>
          </w:p>
        </w:tc>
        <w:tc>
          <w:tcPr>
            <w:tcW w:w="1275" w:type="dxa"/>
            <w:vAlign w:val="center"/>
          </w:tcPr>
          <w:p>
            <w:pPr>
              <w:adjustRightInd w:val="0"/>
              <w:snapToGrid w:val="0"/>
              <w:jc w:val="center"/>
              <w:rPr>
                <w:rFonts w:ascii="宋体" w:hAnsi="宋体" w:cs="宋体"/>
                <w:sz w:val="28"/>
                <w:szCs w:val="28"/>
              </w:rPr>
            </w:pPr>
          </w:p>
        </w:tc>
        <w:tc>
          <w:tcPr>
            <w:tcW w:w="1701" w:type="dxa"/>
            <w:vAlign w:val="center"/>
          </w:tcPr>
          <w:p>
            <w:pPr>
              <w:adjustRightInd w:val="0"/>
              <w:snapToGrid w:val="0"/>
              <w:jc w:val="center"/>
              <w:rPr>
                <w:rFonts w:ascii="宋体" w:hAnsi="宋体" w:cs="宋体"/>
                <w:sz w:val="28"/>
                <w:szCs w:val="28"/>
              </w:rPr>
            </w:pPr>
          </w:p>
        </w:tc>
        <w:tc>
          <w:tcPr>
            <w:tcW w:w="3322" w:type="dxa"/>
            <w:vAlign w:val="center"/>
          </w:tcPr>
          <w:p>
            <w:pPr>
              <w:adjustRightInd w:val="0"/>
              <w:snapToGrid w:val="0"/>
              <w:jc w:val="center"/>
              <w:rPr>
                <w:rFonts w:ascii="宋体" w:hAnsi="宋体" w:cs="宋体"/>
                <w:sz w:val="28"/>
                <w:szCs w:val="28"/>
              </w:rPr>
            </w:pPr>
          </w:p>
        </w:tc>
        <w:tc>
          <w:tcPr>
            <w:tcW w:w="645" w:type="dxa"/>
            <w:vAlign w:val="center"/>
          </w:tcPr>
          <w:p>
            <w:pPr>
              <w:adjustRightInd w:val="0"/>
              <w:snapToGrid w:val="0"/>
              <w:jc w:val="center"/>
              <w:rPr>
                <w:rFonts w:ascii="宋体" w:hAnsi="宋体" w:cs="宋体"/>
                <w:sz w:val="28"/>
                <w:szCs w:val="28"/>
              </w:rPr>
            </w:pPr>
          </w:p>
        </w:tc>
        <w:tc>
          <w:tcPr>
            <w:tcW w:w="711"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778" w:type="dxa"/>
            <w:vAlign w:val="center"/>
          </w:tcPr>
          <w:p>
            <w:pPr>
              <w:adjustRightInd w:val="0"/>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1420" w:type="dxa"/>
            <w:vAlign w:val="center"/>
          </w:tcPr>
          <w:p>
            <w:pPr>
              <w:adjustRightInd w:val="0"/>
              <w:snapToGrid w:val="0"/>
              <w:jc w:val="center"/>
              <w:rPr>
                <w:rFonts w:ascii="宋体" w:hAnsi="宋体" w:cs="宋体"/>
                <w:sz w:val="28"/>
                <w:szCs w:val="28"/>
              </w:rPr>
            </w:pPr>
          </w:p>
        </w:tc>
        <w:tc>
          <w:tcPr>
            <w:tcW w:w="1275" w:type="dxa"/>
            <w:vAlign w:val="center"/>
          </w:tcPr>
          <w:p>
            <w:pPr>
              <w:adjustRightInd w:val="0"/>
              <w:snapToGrid w:val="0"/>
              <w:jc w:val="center"/>
              <w:rPr>
                <w:rFonts w:ascii="宋体" w:hAnsi="宋体" w:cs="宋体"/>
                <w:sz w:val="28"/>
                <w:szCs w:val="28"/>
              </w:rPr>
            </w:pPr>
          </w:p>
        </w:tc>
        <w:tc>
          <w:tcPr>
            <w:tcW w:w="1701" w:type="dxa"/>
            <w:vAlign w:val="center"/>
          </w:tcPr>
          <w:p>
            <w:pPr>
              <w:adjustRightInd w:val="0"/>
              <w:snapToGrid w:val="0"/>
              <w:jc w:val="center"/>
              <w:rPr>
                <w:rFonts w:ascii="宋体" w:hAnsi="宋体" w:cs="宋体"/>
                <w:sz w:val="28"/>
                <w:szCs w:val="28"/>
              </w:rPr>
            </w:pPr>
          </w:p>
        </w:tc>
        <w:tc>
          <w:tcPr>
            <w:tcW w:w="3322" w:type="dxa"/>
            <w:vAlign w:val="center"/>
          </w:tcPr>
          <w:p>
            <w:pPr>
              <w:adjustRightInd w:val="0"/>
              <w:snapToGrid w:val="0"/>
              <w:jc w:val="center"/>
              <w:rPr>
                <w:rFonts w:ascii="宋体" w:hAnsi="宋体" w:cs="宋体"/>
                <w:sz w:val="28"/>
                <w:szCs w:val="28"/>
              </w:rPr>
            </w:pPr>
          </w:p>
        </w:tc>
        <w:tc>
          <w:tcPr>
            <w:tcW w:w="645" w:type="dxa"/>
            <w:vAlign w:val="center"/>
          </w:tcPr>
          <w:p>
            <w:pPr>
              <w:adjustRightInd w:val="0"/>
              <w:snapToGrid w:val="0"/>
              <w:jc w:val="center"/>
              <w:rPr>
                <w:rFonts w:ascii="宋体" w:hAnsi="宋体" w:cs="宋体"/>
                <w:sz w:val="28"/>
                <w:szCs w:val="28"/>
              </w:rPr>
            </w:pPr>
          </w:p>
        </w:tc>
        <w:tc>
          <w:tcPr>
            <w:tcW w:w="711" w:type="dxa"/>
            <w:vAlign w:val="center"/>
          </w:tcPr>
          <w:p>
            <w:pPr>
              <w:adjustRightInd w:val="0"/>
              <w:snapToGrid w:val="0"/>
              <w:jc w:val="center"/>
              <w:rPr>
                <w:rFonts w:ascii="宋体" w:hAnsi="宋体" w:cs="宋体"/>
                <w:sz w:val="28"/>
                <w:szCs w:val="28"/>
              </w:rPr>
            </w:pPr>
          </w:p>
        </w:tc>
        <w:tc>
          <w:tcPr>
            <w:tcW w:w="851" w:type="dxa"/>
            <w:vAlign w:val="center"/>
          </w:tcPr>
          <w:p>
            <w:pPr>
              <w:adjustRightInd w:val="0"/>
              <w:snapToGrid w:val="0"/>
              <w:jc w:val="center"/>
              <w:rPr>
                <w:rFonts w:ascii="宋体" w:hAnsi="宋体" w:cs="宋体"/>
                <w:sz w:val="28"/>
                <w:szCs w:val="28"/>
              </w:rPr>
            </w:pPr>
          </w:p>
        </w:tc>
        <w:tc>
          <w:tcPr>
            <w:tcW w:w="778" w:type="dxa"/>
            <w:vAlign w:val="center"/>
          </w:tcPr>
          <w:p>
            <w:pPr>
              <w:adjustRightInd w:val="0"/>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r>
              <w:rPr>
                <w:rFonts w:hint="eastAsia" w:ascii="宋体" w:hAnsi="宋体" w:cs="宋体"/>
                <w:sz w:val="28"/>
                <w:szCs w:val="28"/>
              </w:rPr>
              <w:t>行程安排</w:t>
            </w:r>
          </w:p>
        </w:tc>
        <w:tc>
          <w:tcPr>
            <w:tcW w:w="11554" w:type="dxa"/>
            <w:gridSpan w:val="9"/>
            <w:vAlign w:val="center"/>
          </w:tcPr>
          <w:p>
            <w:pPr>
              <w:adjustRightInd w:val="0"/>
              <w:snapToGrid w:val="0"/>
              <w:jc w:val="center"/>
              <w:rPr>
                <w:rFonts w:ascii="宋体" w:hAnsi="宋体" w:cs="宋体"/>
                <w:sz w:val="28"/>
                <w:szCs w:val="28"/>
              </w:rPr>
            </w:pPr>
            <w:r>
              <w:rPr>
                <w:rFonts w:hint="eastAsia" w:ascii="宋体" w:hAnsi="宋体" w:cs="宋体"/>
                <w:sz w:val="28"/>
                <w:szCs w:val="28"/>
              </w:rPr>
              <w:t>时间：                    车次/航班：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r>
              <w:rPr>
                <w:rFonts w:hint="eastAsia" w:ascii="宋体" w:hAnsi="宋体" w:cs="宋体"/>
                <w:sz w:val="28"/>
                <w:szCs w:val="28"/>
              </w:rPr>
              <w:t>发票抬头</w:t>
            </w:r>
          </w:p>
        </w:tc>
        <w:tc>
          <w:tcPr>
            <w:tcW w:w="11554" w:type="dxa"/>
            <w:gridSpan w:val="9"/>
            <w:vAlign w:val="center"/>
          </w:tcPr>
          <w:p>
            <w:pPr>
              <w:adjustRightInd w:val="0"/>
              <w:snapToGrid w:val="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34" w:type="dxa"/>
            <w:vAlign w:val="center"/>
          </w:tcPr>
          <w:p>
            <w:pPr>
              <w:adjustRightInd w:val="0"/>
              <w:snapToGrid w:val="0"/>
              <w:jc w:val="center"/>
              <w:rPr>
                <w:rFonts w:ascii="宋体" w:hAnsi="宋体" w:cs="宋体"/>
                <w:sz w:val="28"/>
                <w:szCs w:val="28"/>
              </w:rPr>
            </w:pPr>
            <w:r>
              <w:rPr>
                <w:rFonts w:hint="eastAsia" w:ascii="宋体" w:hAnsi="宋体" w:cs="宋体"/>
                <w:sz w:val="28"/>
                <w:szCs w:val="28"/>
              </w:rPr>
              <w:t>发票税号</w:t>
            </w:r>
          </w:p>
        </w:tc>
        <w:tc>
          <w:tcPr>
            <w:tcW w:w="11554" w:type="dxa"/>
            <w:gridSpan w:val="9"/>
            <w:vAlign w:val="center"/>
          </w:tcPr>
          <w:p>
            <w:pPr>
              <w:adjustRightInd w:val="0"/>
              <w:snapToGrid w:val="0"/>
              <w:jc w:val="center"/>
              <w:rPr>
                <w:rFonts w:ascii="宋体" w:hAnsi="宋体" w:cs="宋体"/>
                <w:sz w:val="28"/>
                <w:szCs w:val="28"/>
              </w:rPr>
            </w:pPr>
          </w:p>
        </w:tc>
      </w:tr>
    </w:tbl>
    <w:p>
      <w:pPr>
        <w:adjustRightInd w:val="0"/>
        <w:snapToGrid w:val="0"/>
        <w:spacing w:line="240" w:lineRule="atLeast"/>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E9"/>
    <w:rsid w:val="0003504C"/>
    <w:rsid w:val="001200B0"/>
    <w:rsid w:val="00246BA1"/>
    <w:rsid w:val="002653C5"/>
    <w:rsid w:val="00277F50"/>
    <w:rsid w:val="0028078A"/>
    <w:rsid w:val="002A169C"/>
    <w:rsid w:val="002A7C0F"/>
    <w:rsid w:val="002E5328"/>
    <w:rsid w:val="00321DAE"/>
    <w:rsid w:val="00390F04"/>
    <w:rsid w:val="0039691D"/>
    <w:rsid w:val="0042426D"/>
    <w:rsid w:val="00491B12"/>
    <w:rsid w:val="0052545E"/>
    <w:rsid w:val="00580D66"/>
    <w:rsid w:val="005B7CE8"/>
    <w:rsid w:val="005F126A"/>
    <w:rsid w:val="0069091B"/>
    <w:rsid w:val="006C7D78"/>
    <w:rsid w:val="006F7501"/>
    <w:rsid w:val="00733251"/>
    <w:rsid w:val="00803515"/>
    <w:rsid w:val="00811939"/>
    <w:rsid w:val="00862F50"/>
    <w:rsid w:val="008F5BF3"/>
    <w:rsid w:val="00906B3D"/>
    <w:rsid w:val="009949CA"/>
    <w:rsid w:val="009B3ED2"/>
    <w:rsid w:val="00A72BF2"/>
    <w:rsid w:val="00AE7DB2"/>
    <w:rsid w:val="00BE3FAC"/>
    <w:rsid w:val="00C031E7"/>
    <w:rsid w:val="00C93CC7"/>
    <w:rsid w:val="00CB38D9"/>
    <w:rsid w:val="00D4303A"/>
    <w:rsid w:val="00D95319"/>
    <w:rsid w:val="00E14988"/>
    <w:rsid w:val="00E17657"/>
    <w:rsid w:val="00E70FEE"/>
    <w:rsid w:val="00E8393C"/>
    <w:rsid w:val="00F52FE9"/>
    <w:rsid w:val="00F74777"/>
    <w:rsid w:val="00FF4CF5"/>
    <w:rsid w:val="122F712A"/>
    <w:rsid w:val="21880697"/>
    <w:rsid w:val="64625A5D"/>
    <w:rsid w:val="6ED6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character" w:customStyle="1" w:styleId="11">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3A9EE-C191-4983-A98B-5452ECF9136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264</Words>
  <Characters>1511</Characters>
  <Lines>12</Lines>
  <Paragraphs>3</Paragraphs>
  <TotalTime>18</TotalTime>
  <ScaleCrop>false</ScaleCrop>
  <LinksUpToDate>false</LinksUpToDate>
  <CharactersWithSpaces>1772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2018-09-13T06:51:00Z</dcterms:created>
  <dc:creator>User</dc:creator>
  <cp:lastModifiedBy>绳子</cp:lastModifiedBy>
  <dcterms:modified xsi:type="dcterms:W3CDTF">2018-09-13T07:33:51Z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